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4C" w:rsidRPr="00084E4C" w:rsidRDefault="00084E4C" w:rsidP="00084E4C">
      <w:pPr>
        <w:jc w:val="center"/>
        <w:rPr>
          <w:rFonts w:cs="DecoType Naskh Special"/>
          <w:b/>
          <w:bCs/>
          <w:sz w:val="40"/>
          <w:szCs w:val="40"/>
        </w:rPr>
      </w:pPr>
      <w:r w:rsidRPr="00084E4C">
        <w:rPr>
          <w:rFonts w:cs="DecoType Naskh Special" w:hint="cs"/>
          <w:b/>
          <w:bCs/>
          <w:sz w:val="40"/>
          <w:szCs w:val="40"/>
          <w:rtl/>
        </w:rPr>
        <w:t>(د)</w:t>
      </w:r>
    </w:p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1D28F9" w:rsidTr="00EE62E9">
        <w:trPr>
          <w:trHeight w:val="699"/>
        </w:trPr>
        <w:tc>
          <w:tcPr>
            <w:tcW w:w="850" w:type="dxa"/>
          </w:tcPr>
          <w:p w:rsidR="001D28F9" w:rsidRPr="00AC08E6" w:rsidRDefault="001D28F9" w:rsidP="00084E4C">
            <w:pPr>
              <w:rPr>
                <w:rFonts w:cs="Diwani Simple Striped"/>
                <w:sz w:val="40"/>
                <w:szCs w:val="40"/>
                <w:rtl/>
              </w:rPr>
            </w:pPr>
            <w:r w:rsidRPr="00AC08E6">
              <w:rPr>
                <w:rFonts w:cs="Diwani Simple Striped" w:hint="cs"/>
                <w:sz w:val="40"/>
                <w:szCs w:val="40"/>
                <w:rtl/>
              </w:rPr>
              <w:t>العدد</w:t>
            </w:r>
          </w:p>
        </w:tc>
        <w:tc>
          <w:tcPr>
            <w:tcW w:w="8979" w:type="dxa"/>
          </w:tcPr>
          <w:p w:rsidR="001D28F9" w:rsidRPr="00AC08E6" w:rsidRDefault="001D28F9" w:rsidP="00EE62E9">
            <w:pPr>
              <w:jc w:val="center"/>
              <w:rPr>
                <w:rFonts w:cs="Diwani Simple Striped"/>
                <w:sz w:val="40"/>
                <w:szCs w:val="40"/>
                <w:rtl/>
              </w:rPr>
            </w:pPr>
            <w:r w:rsidRPr="00AC08E6">
              <w:rPr>
                <w:rFonts w:cs="Diwani Simple Striped" w:hint="cs"/>
                <w:sz w:val="40"/>
                <w:szCs w:val="40"/>
                <w:rtl/>
              </w:rPr>
              <w:t>محتوى الشريط</w:t>
            </w:r>
          </w:p>
        </w:tc>
      </w:tr>
      <w:tr w:rsidR="001D28F9" w:rsidTr="00EE62E9">
        <w:trPr>
          <w:trHeight w:val="425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979" w:type="dxa"/>
          </w:tcPr>
          <w:p w:rsidR="001D28F9" w:rsidRPr="000B13A4" w:rsidRDefault="001D28F9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>مفتاح  دار السعادة  15/3/1423</w:t>
            </w:r>
          </w:p>
        </w:tc>
      </w:tr>
      <w:tr w:rsidR="001D28F9" w:rsidTr="00EE62E9">
        <w:trPr>
          <w:trHeight w:val="404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979" w:type="dxa"/>
          </w:tcPr>
          <w:p w:rsidR="001D28F9" w:rsidRPr="000B13A4" w:rsidRDefault="001D28F9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55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8979" w:type="dxa"/>
          </w:tcPr>
          <w:p w:rsidR="001D28F9" w:rsidRPr="000B13A4" w:rsidRDefault="001D28F9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3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8979" w:type="dxa"/>
          </w:tcPr>
          <w:p w:rsidR="001D28F9" w:rsidRPr="000B13A4" w:rsidRDefault="001D28F9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08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979" w:type="dxa"/>
          </w:tcPr>
          <w:p w:rsidR="001D28F9" w:rsidRPr="000B13A4" w:rsidRDefault="004835B1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>مفتاح  دار السعادة   فصل في القلب السليم</w:t>
            </w:r>
          </w:p>
        </w:tc>
      </w:tr>
      <w:tr w:rsidR="001D28F9" w:rsidTr="00EE62E9">
        <w:trPr>
          <w:trHeight w:val="400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8979" w:type="dxa"/>
          </w:tcPr>
          <w:p w:rsidR="001D28F9" w:rsidRPr="000B13A4" w:rsidRDefault="004835B1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 </w:t>
            </w: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8979" w:type="dxa"/>
          </w:tcPr>
          <w:p w:rsidR="001D28F9" w:rsidRPr="000B13A4" w:rsidRDefault="004835B1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25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04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55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3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08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00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 إلى قوله والقلب </w:t>
            </w:r>
            <w:proofErr w:type="spellStart"/>
            <w:r>
              <w:rPr>
                <w:rFonts w:cs="DecoType Naskh Swashes" w:hint="cs"/>
                <w:sz w:val="28"/>
                <w:szCs w:val="28"/>
                <w:rtl/>
              </w:rPr>
              <w:t>يتوارده</w:t>
            </w:r>
            <w:proofErr w:type="spellEnd"/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  <w:r w:rsidR="0087250D">
              <w:rPr>
                <w:rFonts w:cs="DecoType Naskh Swashes" w:hint="cs"/>
                <w:sz w:val="28"/>
                <w:szCs w:val="28"/>
                <w:rtl/>
              </w:rPr>
              <w:t>فصل النجوم و كثرتها  وفصل في أنواع الحيوانات في البحر</w:t>
            </w: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8979" w:type="dxa"/>
          </w:tcPr>
          <w:p w:rsidR="001D28F9" w:rsidRPr="000B13A4" w:rsidRDefault="00C03C8B" w:rsidP="00EE62E9">
            <w:pPr>
              <w:rPr>
                <w:rFonts w:cs="DecoType Naskh Swashes"/>
                <w:sz w:val="28"/>
                <w:szCs w:val="28"/>
                <w:rtl/>
              </w:rPr>
            </w:pPr>
            <w:r>
              <w:rPr>
                <w:rFonts w:cs="DecoType Naskh Swashes" w:hint="cs"/>
                <w:sz w:val="28"/>
                <w:szCs w:val="28"/>
                <w:rtl/>
              </w:rPr>
              <w:t xml:space="preserve">مفتاح  دار السعادة  </w:t>
            </w:r>
            <w:r w:rsidR="0087250D">
              <w:rPr>
                <w:rFonts w:cs="DecoType Naskh Swashes" w:hint="cs"/>
                <w:sz w:val="28"/>
                <w:szCs w:val="28"/>
                <w:rtl/>
              </w:rPr>
              <w:t xml:space="preserve"> فصل في الرمان والحب</w:t>
            </w: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8979" w:type="dxa"/>
          </w:tcPr>
          <w:p w:rsidR="001D28F9" w:rsidRPr="000B13A4" w:rsidRDefault="001D28F9" w:rsidP="00EE62E9">
            <w:pPr>
              <w:rPr>
                <w:rFonts w:cs="DecoType Naskh Swashes"/>
                <w:sz w:val="28"/>
                <w:szCs w:val="28"/>
                <w:rtl/>
              </w:rPr>
            </w:pPr>
          </w:p>
        </w:tc>
      </w:tr>
      <w:tr w:rsidR="001D28F9" w:rsidTr="00EE62E9">
        <w:trPr>
          <w:trHeight w:val="421"/>
        </w:trPr>
        <w:tc>
          <w:tcPr>
            <w:tcW w:w="850" w:type="dxa"/>
          </w:tcPr>
          <w:p w:rsidR="001D28F9" w:rsidRPr="00AC08E6" w:rsidRDefault="001D28F9" w:rsidP="00EE62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8979" w:type="dxa"/>
          </w:tcPr>
          <w:p w:rsidR="001D28F9" w:rsidRPr="000B13A4" w:rsidRDefault="001D28F9" w:rsidP="00EE62E9">
            <w:pPr>
              <w:rPr>
                <w:rFonts w:cs="DecoType Naskh Swashes"/>
                <w:sz w:val="28"/>
                <w:szCs w:val="28"/>
                <w:rtl/>
              </w:rPr>
            </w:pPr>
          </w:p>
        </w:tc>
      </w:tr>
    </w:tbl>
    <w:p w:rsidR="001D28F9" w:rsidRDefault="001D28F9" w:rsidP="001D28F9"/>
    <w:p w:rsidR="001D28F9" w:rsidRDefault="001D28F9" w:rsidP="001D28F9"/>
    <w:p w:rsidR="00F71F11" w:rsidRDefault="00F71F11"/>
    <w:sectPr w:rsidR="00F71F11" w:rsidSect="00FD4175">
      <w:pgSz w:w="11906" w:h="16838"/>
      <w:pgMar w:top="851" w:right="851" w:bottom="851" w:left="851" w:header="709" w:footer="709" w:gutter="170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D28F9"/>
    <w:rsid w:val="00084E4C"/>
    <w:rsid w:val="001D28F9"/>
    <w:rsid w:val="004835B1"/>
    <w:rsid w:val="00521A90"/>
    <w:rsid w:val="0087250D"/>
    <w:rsid w:val="009E0203"/>
    <w:rsid w:val="00C03C8B"/>
    <w:rsid w:val="00F71F11"/>
    <w:rsid w:val="00FD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D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D4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2010-10-16T11:15:00Z</cp:lastPrinted>
  <dcterms:created xsi:type="dcterms:W3CDTF">2010-03-25T16:04:00Z</dcterms:created>
  <dcterms:modified xsi:type="dcterms:W3CDTF">2010-10-25T17:06:00Z</dcterms:modified>
</cp:coreProperties>
</file>